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 xml:space="preserve">كليات </w:t>
      </w:r>
      <w:r w:rsidR="009C2C08">
        <w:rPr>
          <w:rFonts w:hint="cs"/>
          <w:b/>
          <w:bCs/>
          <w:kern w:val="96"/>
          <w:sz w:val="56"/>
          <w:szCs w:val="56"/>
          <w:rtl/>
        </w:rPr>
        <w:t>والمعاهد</w:t>
      </w:r>
    </w:p>
    <w:p w:rsidR="00182552" w:rsidRPr="00077102" w:rsidRDefault="00182552" w:rsidP="003E55DB">
      <w:pPr>
        <w:jc w:val="center"/>
        <w:rPr>
          <w:b/>
          <w:bCs/>
          <w:rtl/>
          <w:lang w:bidi="ar-IQ"/>
        </w:rPr>
      </w:pPr>
      <w:r w:rsidRPr="00291AF6">
        <w:rPr>
          <w:b/>
          <w:bCs/>
          <w:kern w:val="96"/>
          <w:sz w:val="56"/>
          <w:szCs w:val="56"/>
          <w:rtl/>
        </w:rPr>
        <w:t>للعام الدراسي</w:t>
      </w:r>
      <w:r>
        <w:rPr>
          <w:b/>
          <w:bCs/>
          <w:sz w:val="24"/>
          <w:szCs w:val="24"/>
          <w:rtl/>
          <w:lang w:bidi="ar-IQ"/>
        </w:rPr>
        <w:tab/>
      </w:r>
    </w:p>
    <w:p w:rsidR="00182552" w:rsidRPr="00E90D5E" w:rsidRDefault="009A07B9" w:rsidP="009C4697">
      <w:pPr>
        <w:ind w:hanging="766"/>
        <w:rPr>
          <w:rFonts w:ascii="Traditional Arabic" w:hAnsi="Traditional Arabic" w:cs="DecoType Naskh Extensions"/>
          <w:b/>
          <w:bCs/>
          <w:sz w:val="44"/>
          <w:szCs w:val="44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</w:p>
    <w:p w:rsidR="00182552" w:rsidRPr="003315C4" w:rsidRDefault="009A07B9" w:rsidP="009C4697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9C2C08">
        <w:rPr>
          <w:rFonts w:ascii="Traditional Arabic" w:hAnsi="Traditional Arabic" w:hint="cs"/>
          <w:b/>
          <w:bCs/>
          <w:sz w:val="32"/>
          <w:szCs w:val="32"/>
          <w:rtl/>
        </w:rPr>
        <w:t xml:space="preserve"> /المعهد </w:t>
      </w:r>
      <w:r w:rsidR="009C4697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</w:p>
    <w:p w:rsidR="00182552" w:rsidRPr="003315C4" w:rsidRDefault="009C2C08" w:rsidP="009C4697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</w:p>
    <w:p w:rsidR="00182552" w:rsidRDefault="00182552" w:rsidP="009C4697">
      <w:pPr>
        <w:ind w:hanging="766"/>
        <w:rPr>
          <w:rFonts w:ascii="Traditional Arabic" w:hAnsi="Traditional Arabic" w:cs="DecoType Naskh Extensions"/>
          <w:b/>
          <w:bCs/>
          <w:sz w:val="44"/>
          <w:szCs w:val="44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</w:p>
    <w:tbl>
      <w:tblPr>
        <w:bidiVisual/>
        <w:tblW w:w="11790" w:type="dxa"/>
        <w:tblInd w:w="-882" w:type="dxa"/>
        <w:tblLook w:val="04A0" w:firstRow="1" w:lastRow="0" w:firstColumn="1" w:lastColumn="0" w:noHBand="0" w:noVBand="1"/>
      </w:tblPr>
      <w:tblGrid>
        <w:gridCol w:w="6390"/>
        <w:gridCol w:w="5400"/>
      </w:tblGrid>
      <w:tr w:rsidR="00F71046" w:rsidRPr="003C2E50" w:rsidTr="00E90D5E">
        <w:tc>
          <w:tcPr>
            <w:tcW w:w="6390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  <w:tc>
          <w:tcPr>
            <w:tcW w:w="5400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</w:tr>
      <w:tr w:rsidR="00F71046" w:rsidRPr="003C2E50" w:rsidTr="00E90D5E">
        <w:tc>
          <w:tcPr>
            <w:tcW w:w="6390" w:type="dxa"/>
            <w:shd w:val="clear" w:color="auto" w:fill="auto"/>
          </w:tcPr>
          <w:p w:rsidR="00F71046" w:rsidRDefault="00E90D5E" w:rsidP="009C4697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 xml:space="preserve">             اسم رئيس القسم</w:t>
            </w: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E74AA0" w:rsidRPr="003C2E50" w:rsidRDefault="00E74AA0" w:rsidP="001D2508">
            <w:pPr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ا.د.</w:t>
            </w:r>
            <w:r w:rsidR="001D2508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خطاب سليم عبدالرزاق</w:t>
            </w:r>
          </w:p>
        </w:tc>
        <w:tc>
          <w:tcPr>
            <w:tcW w:w="5400" w:type="dxa"/>
            <w:shd w:val="clear" w:color="auto" w:fill="auto"/>
          </w:tcPr>
          <w:p w:rsidR="00E90D5E" w:rsidRDefault="00E90D5E" w:rsidP="00E90D5E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 xml:space="preserve">         </w:t>
            </w:r>
            <w:r w:rsidR="00F71046"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اسم المعاون العلمي :</w:t>
            </w:r>
          </w:p>
          <w:p w:rsidR="00F71046" w:rsidRPr="003C2E50" w:rsidRDefault="00E74AA0" w:rsidP="00E74AA0">
            <w:pPr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ا.م.د.جبار قاسم</w:t>
            </w:r>
          </w:p>
        </w:tc>
      </w:tr>
      <w:tr w:rsidR="00F71046" w:rsidRPr="003C2E50" w:rsidTr="00E90D5E">
        <w:tc>
          <w:tcPr>
            <w:tcW w:w="6390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  <w:tc>
          <w:tcPr>
            <w:tcW w:w="5400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</w:tr>
    </w:tbl>
    <w:p w:rsidR="00182552" w:rsidRPr="003315C4" w:rsidRDefault="00182552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F71046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E90D5E" w:rsidRDefault="00182552" w:rsidP="009C4697">
      <w:pPr>
        <w:ind w:left="-625"/>
        <w:rPr>
          <w:rFonts w:ascii="Traditional Arabic" w:hAnsi="Traditional Arabic" w:cs="DecoType Naskh Extensions"/>
          <w:b/>
          <w:bCs/>
          <w:sz w:val="44"/>
          <w:szCs w:val="44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</w:t>
      </w:r>
      <w:r w:rsidR="00F71046"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  <w:r w:rsidR="00E90D5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525490" w:rsidRDefault="00182552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التاريخ     /     /</w:t>
      </w:r>
      <w:r w:rsidRPr="00525490">
        <w:rPr>
          <w:rFonts w:ascii="Traditional Arabic" w:hAnsi="Traditional Arabic"/>
          <w:b/>
          <w:bCs/>
          <w:sz w:val="28"/>
          <w:szCs w:val="28"/>
          <w:rtl/>
        </w:rPr>
        <w:t xml:space="preserve">                 </w:t>
      </w:r>
    </w:p>
    <w:p w:rsidR="00F71046" w:rsidRDefault="00182552" w:rsidP="00F71046">
      <w:pPr>
        <w:tabs>
          <w:tab w:val="left" w:pos="7275"/>
        </w:tabs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  <w:r w:rsidR="00F71046">
        <w:rPr>
          <w:rFonts w:ascii="Traditional Arabic" w:hAnsi="Traditional Arabic"/>
          <w:b/>
          <w:bCs/>
          <w:sz w:val="28"/>
          <w:szCs w:val="28"/>
          <w:rtl/>
        </w:rPr>
        <w:tab/>
      </w:r>
    </w:p>
    <w:p w:rsidR="00182552" w:rsidRDefault="00F71046" w:rsidP="00F71046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 w:rsidRPr="00F71046">
        <w:rPr>
          <w:rFonts w:ascii="Traditional Arabic" w:hAnsi="Traditional Arabic" w:hint="cs"/>
          <w:b/>
          <w:bCs/>
          <w:sz w:val="36"/>
          <w:szCs w:val="36"/>
          <w:rtl/>
        </w:rPr>
        <w:t>مصادقة السيد العميد</w:t>
      </w:r>
    </w:p>
    <w:p w:rsidR="009C4697" w:rsidRDefault="009C4697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</w:p>
    <w:p w:rsidR="009C4697" w:rsidRDefault="009C4697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</w:p>
    <w:p w:rsidR="009C4697" w:rsidRDefault="009C4697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</w:p>
    <w:p w:rsidR="009C4697" w:rsidRDefault="009C4697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</w:p>
    <w:p w:rsidR="00F80574" w:rsidRPr="003C2E50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1571C8">
        <w:trPr>
          <w:trHeight w:val="1120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E90D5E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90D5E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90D5E" w:rsidRDefault="00E74AA0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</w:tr>
      <w:tr w:rsidR="00F80574" w:rsidRPr="00E90D5E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90D5E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>القسم ال</w:t>
            </w:r>
            <w:r w:rsidR="00955C4B" w:rsidRPr="00E90D5E">
              <w:rPr>
                <w:rFonts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90D5E" w:rsidRDefault="00E74AA0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قسم الهندسة المدنية</w:t>
            </w:r>
          </w:p>
        </w:tc>
      </w:tr>
      <w:tr w:rsidR="00F80574" w:rsidRPr="00E90D5E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90D5E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955C4B" w:rsidRPr="00E90D5E">
              <w:rPr>
                <w:rFonts w:cs="Times New Roman" w:hint="cs"/>
                <w:sz w:val="28"/>
                <w:szCs w:val="28"/>
                <w:rtl/>
                <w:lang w:bidi="ar-IQ"/>
              </w:rPr>
              <w:t>او المهني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90D5E" w:rsidRDefault="00E74AA0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بكالوريوس هندسة مدنية</w:t>
            </w:r>
          </w:p>
        </w:tc>
      </w:tr>
      <w:tr w:rsidR="00F80574" w:rsidRPr="00E90D5E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90D5E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90D5E" w:rsidRDefault="00E74AA0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بكالوريوس هندسة مدنية</w:t>
            </w:r>
          </w:p>
        </w:tc>
      </w:tr>
      <w:tr w:rsidR="00F80574" w:rsidRPr="00E90D5E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955C4B" w:rsidRPr="00E90D5E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955C4B" w:rsidRPr="00E90D5E">
              <w:rPr>
                <w:rFonts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F80574" w:rsidRPr="00E90D5E" w:rsidRDefault="00955C4B" w:rsidP="00955C4B">
            <w:p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سنوي /مقررات/اخرى </w:t>
            </w:r>
            <w:r w:rsidR="00F80574" w:rsidRPr="00E90D5E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90D5E" w:rsidRDefault="00E74AA0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F80574" w:rsidRPr="00E90D5E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90D5E" w:rsidRDefault="003068D1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E90D5E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90D5E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F80574" w:rsidRPr="00E90D5E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90D5E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90D5E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90D5E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90D5E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74AA0" w:rsidRDefault="009C4C69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en-GB"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6</w:t>
            </w:r>
            <w:r w:rsidR="00E74AA0">
              <w:rPr>
                <w:rFonts w:cs="Times New Roman" w:hint="cs"/>
                <w:sz w:val="28"/>
                <w:szCs w:val="28"/>
                <w:rtl/>
                <w:lang w:bidi="ar-IQ"/>
              </w:rPr>
              <w:t>/10/2021</w:t>
            </w:r>
          </w:p>
        </w:tc>
      </w:tr>
      <w:tr w:rsidR="00F80574" w:rsidRPr="00E90D5E" w:rsidTr="001571C8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E90D5E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90D5E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E74AA0" w:rsidRPr="00E90D5E" w:rsidTr="001D424E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E74AA0" w:rsidRPr="00180CE5" w:rsidRDefault="00E74AA0" w:rsidP="00E74AA0">
            <w:pPr>
              <w:shd w:val="clear" w:color="auto" w:fill="FFFFFF"/>
              <w:autoSpaceDE w:val="0"/>
              <w:autoSpaceDN w:val="0"/>
              <w:adjustRightInd w:val="0"/>
              <w:ind w:left="252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الطالب من</w:t>
            </w:r>
            <w:r w:rsidR="001416D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56E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التعامل مع الموائع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وتحليل </w:t>
            </w:r>
            <w:r w:rsidR="00BF205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المسائل المتعلقة </w:t>
            </w:r>
            <w:r w:rsidR="00AD132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بالموائع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74AA0" w:rsidRPr="00E90D5E" w:rsidTr="001D424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E74AA0" w:rsidRPr="00180CE5" w:rsidRDefault="00E74AA0" w:rsidP="00E74AA0">
            <w:pPr>
              <w:shd w:val="clear" w:color="auto" w:fill="FFFFFF"/>
              <w:autoSpaceDE w:val="0"/>
              <w:autoSpaceDN w:val="0"/>
              <w:adjustRightInd w:val="0"/>
              <w:ind w:left="252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DC5FB3" w:rsidRPr="00E90D5E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E90D5E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DC5FB3" w:rsidRPr="00E90D5E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E90D5E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DC5FB3" w:rsidRPr="00E90D5E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E90D5E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DC5FB3" w:rsidRPr="00E90D5E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E90D5E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55C4B" w:rsidRPr="00E90D5E" w:rsidRDefault="00955C4B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55C4B" w:rsidRPr="00E90D5E" w:rsidRDefault="00955C4B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1571C8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مخرجات ا</w:t>
            </w:r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>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E4594B" w:rsidTr="001571C8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3068D1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أ-ا</w:t>
            </w:r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الاهداف المعرفية .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E74AA0" w:rsidRPr="00FE2B72" w:rsidRDefault="00E74AA0" w:rsidP="00E74AA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طرق التحليل والتصميم </w:t>
            </w:r>
            <w:r w:rsidR="009E0AC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للموا</w:t>
            </w:r>
            <w:r w:rsidR="009351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ئ</w:t>
            </w:r>
            <w:r w:rsidR="009E0AC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ع </w:t>
            </w:r>
            <w:r w:rsidR="00D5231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ومسائلها المختلفة في الهندسة المدنية </w:t>
            </w:r>
            <w:r w:rsidR="004C1C7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E74AA0" w:rsidRPr="00FE2B72" w:rsidRDefault="00E74AA0" w:rsidP="00E74AA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E4594B" w:rsidTr="001571C8">
        <w:trPr>
          <w:trHeight w:val="1519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المهاراتية الخاصة بالبرنامج :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E4594B" w:rsidRDefault="003068D1" w:rsidP="00E74AA0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-</w:t>
            </w:r>
            <w:r w:rsidR="00E74AA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امكانية التصميم </w:t>
            </w:r>
            <w:r w:rsidR="0018470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والتحليل </w:t>
            </w:r>
            <w:r w:rsidR="007F327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المسائل </w:t>
            </w:r>
            <w:r w:rsidR="0018470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للموائع </w:t>
            </w:r>
            <w:r w:rsidR="007F327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في </w:t>
            </w:r>
            <w:r w:rsidR="00E43C7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الهندسة المدنية  </w:t>
            </w:r>
            <w:r w:rsidR="00E74AA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E43C7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E74AA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E43C7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E74AA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E43C7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E4594B" w:rsidRDefault="003068D1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E4594B" w:rsidRDefault="003068D1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:rsidTr="001571C8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E4594B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287EA3" w:rsidRDefault="00287EA3" w:rsidP="00287EA3">
            <w:pPr>
              <w:numPr>
                <w:ilvl w:val="3"/>
                <w:numId w:val="20"/>
              </w:numPr>
              <w:shd w:val="clear" w:color="auto" w:fill="FFFFFF"/>
              <w:tabs>
                <w:tab w:val="clear" w:pos="1170"/>
                <w:tab w:val="num" w:pos="2520"/>
              </w:tabs>
              <w:autoSpaceDE w:val="0"/>
              <w:autoSpaceDN w:val="0"/>
              <w:adjustRightInd w:val="0"/>
              <w:ind w:left="252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F80574" w:rsidRPr="00287EA3" w:rsidRDefault="00287EA3" w:rsidP="00287EA3">
            <w:pPr>
              <w:numPr>
                <w:ilvl w:val="3"/>
                <w:numId w:val="20"/>
              </w:numPr>
              <w:shd w:val="clear" w:color="auto" w:fill="FFFFFF"/>
              <w:tabs>
                <w:tab w:val="clear" w:pos="1170"/>
                <w:tab w:val="num" w:pos="2520"/>
              </w:tabs>
              <w:autoSpaceDE w:val="0"/>
              <w:autoSpaceDN w:val="0"/>
              <w:adjustRightInd w:val="0"/>
              <w:ind w:left="25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المناقشة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:rsidTr="001571C8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E4594B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287EA3" w:rsidRDefault="00287EA3" w:rsidP="00287EA3">
            <w:pPr>
              <w:numPr>
                <w:ilvl w:val="6"/>
                <w:numId w:val="20"/>
              </w:numPr>
              <w:shd w:val="clear" w:color="auto" w:fill="FFFFFF"/>
              <w:tabs>
                <w:tab w:val="clear" w:pos="4680"/>
                <w:tab w:val="num" w:pos="2169"/>
              </w:tabs>
              <w:autoSpaceDE w:val="0"/>
              <w:autoSpaceDN w:val="0"/>
              <w:adjustRightInd w:val="0"/>
              <w:ind w:left="2169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الاسبوعية والشهرية والفصلية</w:t>
            </w:r>
          </w:p>
          <w:p w:rsidR="00F80574" w:rsidRPr="00287EA3" w:rsidRDefault="00287EA3" w:rsidP="00287EA3">
            <w:pPr>
              <w:numPr>
                <w:ilvl w:val="6"/>
                <w:numId w:val="20"/>
              </w:numPr>
              <w:shd w:val="clear" w:color="auto" w:fill="FFFFFF"/>
              <w:tabs>
                <w:tab w:val="clear" w:pos="4680"/>
                <w:tab w:val="num" w:pos="2169"/>
              </w:tabs>
              <w:autoSpaceDE w:val="0"/>
              <w:autoSpaceDN w:val="0"/>
              <w:adjustRightInd w:val="0"/>
              <w:ind w:left="2169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F80574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D1550E" w:rsidRPr="00E4594B" w:rsidRDefault="00D1550E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:rsidTr="001571C8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3068D1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الوجدانية والقيمية :</w:t>
            </w:r>
          </w:p>
          <w:p w:rsidR="00287EA3" w:rsidRPr="00FE2B72" w:rsidRDefault="00F80574" w:rsidP="00287EA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ج1-</w:t>
            </w:r>
            <w:r w:rsidR="00287EA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287EA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تمكين الطالب من الاعتماد على نفسه في موقع العمل في امور التصميم والتحليل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E4594B" w:rsidTr="001571C8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E4594B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B05745" w:rsidRDefault="00B05745" w:rsidP="00B05745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العصف الذهني</w:t>
            </w:r>
          </w:p>
          <w:p w:rsidR="00F80574" w:rsidRDefault="00B05745" w:rsidP="00B05745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المناقشات</w:t>
            </w:r>
          </w:p>
          <w:p w:rsidR="00F80574" w:rsidRPr="00E4594B" w:rsidRDefault="00B05745" w:rsidP="00B05745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الواجبات المنزلية و الصفية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:rsidTr="001571C8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E4594B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Default="00B05745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المناقشات</w:t>
            </w:r>
          </w:p>
          <w:p w:rsidR="00B05745" w:rsidRDefault="00B05745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الشفوية و التحريرية</w:t>
            </w:r>
          </w:p>
          <w:p w:rsidR="00F80574" w:rsidRPr="00E4594B" w:rsidRDefault="00B05745" w:rsidP="00B0574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الواجبات المنزلية و الصفية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5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0"/>
        <w:gridCol w:w="2160"/>
        <w:gridCol w:w="1980"/>
        <w:gridCol w:w="1980"/>
      </w:tblGrid>
      <w:tr w:rsidR="00F80574" w:rsidRPr="00E4594B" w:rsidTr="00377BB5">
        <w:trPr>
          <w:trHeight w:val="261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377BB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:rsidR="00F80574" w:rsidRPr="00E4594B" w:rsidRDefault="00F80574" w:rsidP="00E4594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د1-</w:t>
            </w:r>
            <w:r w:rsidR="00B05745">
              <w:rPr>
                <w:rFonts w:cs="Times New Roman" w:hint="cs"/>
                <w:sz w:val="28"/>
                <w:szCs w:val="28"/>
                <w:rtl/>
                <w:lang w:bidi="ar-IQ"/>
              </w:rPr>
              <w:t>يكون المهندس مؤهلا للعمل في مواقع التنفيذ او مكاتب التصميم</w:t>
            </w:r>
          </w:p>
          <w:p w:rsidR="00F80574" w:rsidRPr="00E4594B" w:rsidRDefault="00F80574" w:rsidP="00E4594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</w:p>
          <w:p w:rsidR="00F80574" w:rsidRPr="00E4594B" w:rsidRDefault="00F80574" w:rsidP="00E4594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د3-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F80574" w:rsidRPr="00E4594B" w:rsidTr="00377BB5">
        <w:trPr>
          <w:trHeight w:val="475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E4594B" w:rsidRDefault="00F80574" w:rsidP="00E4594B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</w:t>
            </w:r>
            <w:r w:rsidRPr="003068D1">
              <w:rPr>
                <w:rFonts w:cs="Times New Roman"/>
                <w:sz w:val="28"/>
                <w:szCs w:val="28"/>
                <w:rtl/>
                <w:lang w:bidi="ar-IQ"/>
              </w:rPr>
              <w:t>التعليم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والتعلم </w:t>
            </w:r>
          </w:p>
        </w:tc>
      </w:tr>
      <w:tr w:rsidR="00F80574" w:rsidRPr="00E4594B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45" w:rsidRDefault="00B05745" w:rsidP="00B05745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العصف الذهني</w:t>
            </w:r>
          </w:p>
          <w:p w:rsidR="00B05745" w:rsidRDefault="00B05745" w:rsidP="00B05745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المناقشات</w:t>
            </w:r>
          </w:p>
          <w:p w:rsidR="00F80574" w:rsidRPr="00E4594B" w:rsidRDefault="00B05745" w:rsidP="00B05745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الواجبات المنزلية و الصفية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:rsidTr="00377BB5">
        <w:trPr>
          <w:trHeight w:val="479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E4594B" w:rsidRDefault="00F80574" w:rsidP="00E459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80574" w:rsidRPr="00E4594B" w:rsidTr="00377BB5">
        <w:trPr>
          <w:trHeight w:val="1771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45" w:rsidRDefault="00B05745" w:rsidP="00B0574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المناقشات</w:t>
            </w:r>
          </w:p>
          <w:p w:rsidR="00B05745" w:rsidRDefault="00B05745" w:rsidP="00B0574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الشفوية و التحريرية</w:t>
            </w:r>
          </w:p>
          <w:p w:rsidR="00B05745" w:rsidRPr="00E4594B" w:rsidRDefault="00B05745" w:rsidP="00B0574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الواجبات المنزلية و الصفية</w:t>
            </w:r>
          </w:p>
          <w:p w:rsidR="00F80574" w:rsidRPr="00E4594B" w:rsidRDefault="00F80574" w:rsidP="00F80574">
            <w:pPr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E4594B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numPr>
                <w:ilvl w:val="0"/>
                <w:numId w:val="20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377BB5" w:rsidRPr="00E4594B" w:rsidTr="00377BB5">
        <w:trPr>
          <w:trHeight w:val="8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377BB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77BB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377BB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377BB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377BB5" w:rsidRPr="00E4594B" w:rsidTr="00377BB5">
        <w:trPr>
          <w:trHeight w:val="68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E4594B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E4594B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0867B0" w:rsidRPr="00E4594B" w:rsidTr="000867B0">
        <w:trPr>
          <w:trHeight w:val="5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0" w:rsidRPr="00E4594B" w:rsidRDefault="00F53FB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0" w:rsidRPr="00E4594B" w:rsidRDefault="009C4C69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879D7">
              <w:rPr>
                <w:rFonts w:ascii="Calibri" w:hAnsi="Calibri" w:cs="Arial"/>
                <w:b/>
                <w:bCs/>
                <w:sz w:val="24"/>
                <w:szCs w:val="24"/>
              </w:rPr>
              <w:t>CE</w:t>
            </w:r>
            <w:r w:rsidR="00CA2DE2">
              <w:rPr>
                <w:rFonts w:ascii="Calibri" w:hAnsi="Calibri" w:cs="Arial"/>
                <w:b/>
                <w:bCs/>
                <w:sz w:val="24"/>
                <w:szCs w:val="24"/>
              </w:rPr>
              <w:t>20</w:t>
            </w:r>
            <w:r w:rsidR="005A7F1D">
              <w:rPr>
                <w:rFonts w:ascii="Calibri" w:hAnsi="Calibri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and </w:t>
            </w:r>
            <w:r w:rsidR="005A7F1D">
              <w:rPr>
                <w:rFonts w:ascii="Calibri" w:hAnsi="Calibri" w:cs="Arial"/>
                <w:b/>
                <w:bCs/>
                <w:sz w:val="24"/>
                <w:szCs w:val="24"/>
              </w:rPr>
              <w:t>CE210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0" w:rsidRPr="00E4594B" w:rsidRDefault="00CA2DE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0867B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723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0867B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723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0867B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723">
              <w:rPr>
                <w:rFonts w:cs="Times New Roman"/>
                <w:sz w:val="28"/>
                <w:szCs w:val="28"/>
                <w:rtl/>
                <w:lang w:bidi="ar-IQ"/>
              </w:rPr>
              <w:t xml:space="preserve"> ميكانيك </w:t>
            </w:r>
            <w:r w:rsidR="00BA0F7D">
              <w:rPr>
                <w:rFonts w:cs="Times New Roman"/>
                <w:sz w:val="28"/>
                <w:szCs w:val="28"/>
                <w:rtl/>
                <w:lang w:bidi="ar-IQ"/>
              </w:rPr>
              <w:t>الموائع</w:t>
            </w:r>
            <w:r w:rsidR="00BA0F7D">
              <w:rPr>
                <w:rFonts w:cs="Times New Roman"/>
                <w:sz w:val="28"/>
                <w:szCs w:val="28"/>
                <w:lang w:bidi="ar-IQ"/>
              </w:rPr>
              <w:t>I</w:t>
            </w:r>
            <w:r w:rsidR="00BA0F7D">
              <w:rPr>
                <w:rFonts w:cs="Times New Roman"/>
                <w:sz w:val="28"/>
                <w:szCs w:val="28"/>
                <w:rtl/>
                <w:lang w:bidi="ar-IQ"/>
              </w:rPr>
              <w:t>و</w:t>
            </w:r>
            <w:r w:rsidR="00F1295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A0F7D">
              <w:rPr>
                <w:rFonts w:cs="Times New Roman"/>
                <w:sz w:val="28"/>
                <w:szCs w:val="28"/>
                <w:rtl/>
                <w:lang w:bidi="ar-IQ"/>
              </w:rPr>
              <w:t>ميكانيكالموائع</w:t>
            </w:r>
            <w:proofErr w:type="spellEnd"/>
            <w:r w:rsidR="00BA0F7D">
              <w:rPr>
                <w:rFonts w:cs="Times New Roman"/>
                <w:sz w:val="28"/>
                <w:szCs w:val="28"/>
                <w:lang w:bidi="ar-IQ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0" w:rsidRPr="00E4594B" w:rsidRDefault="00A14484" w:rsidP="00F1295D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0" w:rsidRPr="00E4594B" w:rsidRDefault="00A14484" w:rsidP="000867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٢</w:t>
            </w:r>
          </w:p>
        </w:tc>
      </w:tr>
      <w:tr w:rsidR="00377BB5" w:rsidRPr="00E4594B" w:rsidTr="00377BB5">
        <w:trPr>
          <w:trHeight w:val="42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E4594B" w:rsidTr="00377BB5">
        <w:trPr>
          <w:trHeight w:val="37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E4594B" w:rsidTr="00377BB5">
        <w:trPr>
          <w:trHeight w:val="2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E4594B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>
      <w:pPr>
        <w:rPr>
          <w:rtl/>
        </w:rPr>
      </w:pPr>
    </w:p>
    <w:p w:rsidR="00F80574" w:rsidRDefault="00F80574" w:rsidP="00F80574">
      <w:pPr>
        <w:rPr>
          <w:rtl/>
        </w:rPr>
      </w:pPr>
    </w:p>
    <w:p w:rsidR="00E94FF6" w:rsidRDefault="00E94FF6" w:rsidP="00F80574">
      <w:pPr>
        <w:rPr>
          <w:rtl/>
        </w:rPr>
      </w:pPr>
    </w:p>
    <w:p w:rsidR="00E94FF6" w:rsidRDefault="00E94FF6" w:rsidP="00F80574">
      <w:pPr>
        <w:rPr>
          <w:rtl/>
        </w:rPr>
      </w:pPr>
    </w:p>
    <w:p w:rsidR="00F80574" w:rsidRDefault="00F80574" w:rsidP="00F80574">
      <w:pPr>
        <w:rPr>
          <w:rtl/>
        </w:rPr>
      </w:pPr>
    </w:p>
    <w:p w:rsidR="00F80574" w:rsidRDefault="00F80574" w:rsidP="00F80574">
      <w:pPr>
        <w:rPr>
          <w:rtl/>
        </w:rPr>
      </w:pPr>
    </w:p>
    <w:p w:rsidR="00F80574" w:rsidRDefault="00F80574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20555A" w:rsidRDefault="00F80574" w:rsidP="00E4594B">
            <w:pPr>
              <w:numPr>
                <w:ilvl w:val="0"/>
                <w:numId w:val="20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E4594B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135925" w:rsidRDefault="00135925" w:rsidP="00135925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تحديث المحاضرات بالاعتماد على اخر</w:t>
            </w:r>
            <w:r w:rsidR="007175B6">
              <w:rPr>
                <w:sz w:val="28"/>
                <w:szCs w:val="28"/>
                <w:rtl/>
                <w:lang w:bidi="ar-IQ"/>
              </w:rPr>
              <w:t xml:space="preserve">  المستجدات العلمية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20555A" w:rsidRDefault="00F80574" w:rsidP="00D1550E">
            <w:pPr>
              <w:numPr>
                <w:ilvl w:val="0"/>
                <w:numId w:val="20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E4594B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E4594B" w:rsidRDefault="001D2508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متابعة الطلبة من حيث الاختبارات او الاحصاءات 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20555A" w:rsidRDefault="00F80574" w:rsidP="00E4594B">
            <w:pPr>
              <w:numPr>
                <w:ilvl w:val="0"/>
                <w:numId w:val="20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E4594B" w:rsidTr="00E94FF6">
        <w:trPr>
          <w:trHeight w:val="2595"/>
        </w:trPr>
        <w:tc>
          <w:tcPr>
            <w:tcW w:w="9720" w:type="dxa"/>
            <w:shd w:val="clear" w:color="auto" w:fill="auto"/>
            <w:vAlign w:val="center"/>
          </w:tcPr>
          <w:p w:rsidR="00F80574" w:rsidRPr="001D2508" w:rsidRDefault="0045356B" w:rsidP="001D2508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val="en-GB" w:bidi="ar-IQ"/>
              </w:rPr>
            </w:pPr>
            <w:r>
              <w:rPr>
                <w:sz w:val="28"/>
                <w:szCs w:val="28"/>
                <w:lang w:val="en-GB" w:bidi="ar-IQ"/>
              </w:rPr>
              <w:t xml:space="preserve">Fluid mechanics for Civil Engineering 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5F733A">
          <w:footerReference w:type="default" r:id="rId8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530"/>
        <w:gridCol w:w="1440"/>
        <w:gridCol w:w="1710"/>
        <w:gridCol w:w="5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50"/>
      </w:tblGrid>
      <w:tr w:rsidR="009B68B5" w:rsidRPr="00DB131F" w:rsidTr="00C4180D">
        <w:trPr>
          <w:trHeight w:val="454"/>
        </w:trPr>
        <w:tc>
          <w:tcPr>
            <w:tcW w:w="15293" w:type="dxa"/>
            <w:gridSpan w:val="20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مخطط مهارات المنهج</w:t>
            </w:r>
          </w:p>
        </w:tc>
      </w:tr>
      <w:tr w:rsidR="009B68B5" w:rsidRPr="00DB131F" w:rsidTr="00C4180D">
        <w:trPr>
          <w:trHeight w:val="454"/>
        </w:trPr>
        <w:tc>
          <w:tcPr>
            <w:tcW w:w="15293" w:type="dxa"/>
            <w:gridSpan w:val="20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DB131F" w:rsidTr="00C4180D">
        <w:trPr>
          <w:trHeight w:val="454"/>
        </w:trPr>
        <w:tc>
          <w:tcPr>
            <w:tcW w:w="5931" w:type="dxa"/>
            <w:gridSpan w:val="4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2" w:type="dxa"/>
            <w:gridSpan w:val="16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DB131F" w:rsidTr="00C4180D">
        <w:trPr>
          <w:trHeight w:val="1304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الاهداف المعرفية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الاهداف المهاراتية الخاصة بالبرنامج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الاهداف الوجدانية والقيمية</w:t>
            </w:r>
          </w:p>
        </w:tc>
        <w:tc>
          <w:tcPr>
            <w:tcW w:w="2870" w:type="dxa"/>
            <w:gridSpan w:val="4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 العامة وال</w:t>
            </w:r>
            <w:r w:rsidR="00C4180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تأهيلية المنقولة</w:t>
            </w:r>
          </w:p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(المهارات الأخرى المتعلقة بقابلية التوظيف والتطور الشخصي</w:t>
            </w:r>
            <w:r w:rsidR="00C4180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B68B5" w:rsidRPr="00DB131F" w:rsidTr="00C4180D">
        <w:trPr>
          <w:trHeight w:val="349"/>
        </w:trPr>
        <w:tc>
          <w:tcPr>
            <w:tcW w:w="1251" w:type="dxa"/>
            <w:vMerge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D355A3" w:rsidRPr="00DB131F" w:rsidTr="00C4180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9B68B5" w:rsidRPr="00DB131F" w:rsidRDefault="001D2508" w:rsidP="001D250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المرحلة الرابعة</w:t>
            </w:r>
          </w:p>
        </w:tc>
        <w:tc>
          <w:tcPr>
            <w:tcW w:w="1530" w:type="dxa"/>
            <w:shd w:val="clear" w:color="auto" w:fill="auto"/>
          </w:tcPr>
          <w:p w:rsidR="009B68B5" w:rsidRPr="00DB131F" w:rsidRDefault="009C4C6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1879D7">
              <w:rPr>
                <w:rFonts w:ascii="Calibri" w:hAnsi="Calibri" w:cs="Arial"/>
                <w:b/>
                <w:bCs/>
                <w:sz w:val="24"/>
                <w:szCs w:val="24"/>
              </w:rPr>
              <w:t>CE401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and </w:t>
            </w:r>
            <w:r w:rsidRPr="001879D7">
              <w:rPr>
                <w:rFonts w:ascii="Calibri" w:hAnsi="Calibri" w:cs="Arial"/>
                <w:b/>
                <w:bCs/>
                <w:sz w:val="24"/>
                <w:szCs w:val="24"/>
              </w:rPr>
              <w:t>CE402</w:t>
            </w:r>
          </w:p>
        </w:tc>
        <w:tc>
          <w:tcPr>
            <w:tcW w:w="1440" w:type="dxa"/>
            <w:shd w:val="clear" w:color="auto" w:fill="auto"/>
          </w:tcPr>
          <w:p w:rsidR="009B68B5" w:rsidRPr="00DB131F" w:rsidRDefault="001D25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تصميم المنشاءات الخرسانية المسلحة</w:t>
            </w:r>
          </w:p>
        </w:tc>
        <w:tc>
          <w:tcPr>
            <w:tcW w:w="171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DB131F" w:rsidRDefault="001D25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1D25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1D25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1D25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9B68B5" w:rsidRPr="00DB131F" w:rsidTr="00C4180D">
        <w:trPr>
          <w:trHeight w:val="173"/>
        </w:trPr>
        <w:tc>
          <w:tcPr>
            <w:tcW w:w="1251" w:type="dxa"/>
            <w:vMerge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D355A3" w:rsidRPr="00DB131F" w:rsidTr="00C4180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9B68B5" w:rsidRPr="00DB131F" w:rsidTr="00C4180D">
        <w:trPr>
          <w:trHeight w:val="340"/>
        </w:trPr>
        <w:tc>
          <w:tcPr>
            <w:tcW w:w="1251" w:type="dxa"/>
            <w:vMerge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D355A3" w:rsidRPr="00DB131F" w:rsidTr="00C4180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9B68B5" w:rsidRPr="00DB131F" w:rsidTr="00C4180D">
        <w:trPr>
          <w:trHeight w:val="340"/>
        </w:trPr>
        <w:tc>
          <w:tcPr>
            <w:tcW w:w="1251" w:type="dxa"/>
            <w:vMerge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D355A3" w:rsidRPr="00DB131F" w:rsidTr="00C4180D">
        <w:trPr>
          <w:trHeight w:val="323"/>
        </w:trPr>
        <w:tc>
          <w:tcPr>
            <w:tcW w:w="1251" w:type="dxa"/>
            <w:vMerge w:val="restart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9B68B5" w:rsidRPr="00DB131F" w:rsidTr="00C4180D">
        <w:trPr>
          <w:trHeight w:val="454"/>
        </w:trPr>
        <w:tc>
          <w:tcPr>
            <w:tcW w:w="1251" w:type="dxa"/>
            <w:vMerge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</w:tbl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Times New Roman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1D2508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1D250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1D2508" w:rsidRDefault="001D25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1D250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ديالى / كلية الهندسة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D25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الهندسة المدنية</w:t>
            </w:r>
          </w:p>
        </w:tc>
      </w:tr>
      <w:tr w:rsidR="00BB5CB0" w:rsidRPr="00DB131F" w:rsidTr="001D424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BB5CB0" w:rsidRPr="00DB131F" w:rsidRDefault="00BB5CB0" w:rsidP="00BB5CB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BB5CB0" w:rsidRPr="001879D7" w:rsidRDefault="00BB5CB0" w:rsidP="00BB5CB0">
            <w:pPr>
              <w:tabs>
                <w:tab w:val="left" w:pos="2208"/>
              </w:tabs>
              <w:bidi w:val="0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1879D7">
              <w:rPr>
                <w:rFonts w:ascii="Calibri" w:hAnsi="Calibri" w:cs="Arial"/>
                <w:b/>
                <w:bCs/>
                <w:sz w:val="24"/>
                <w:szCs w:val="24"/>
              </w:rPr>
              <w:t>CE401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and </w:t>
            </w:r>
            <w:r w:rsidRPr="001879D7">
              <w:rPr>
                <w:rFonts w:ascii="Calibri" w:hAnsi="Calibri" w:cs="Arial"/>
                <w:b/>
                <w:bCs/>
                <w:sz w:val="24"/>
                <w:szCs w:val="24"/>
              </w:rPr>
              <w:t>CE402</w:t>
            </w:r>
          </w:p>
        </w:tc>
      </w:tr>
      <w:tr w:rsidR="00BB5CB0" w:rsidRPr="00DB131F" w:rsidTr="001D424E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BB5CB0" w:rsidRPr="00DB131F" w:rsidRDefault="00BB5CB0" w:rsidP="00BB5CB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BB5CB0" w:rsidRPr="001879D7" w:rsidRDefault="00BB5CB0" w:rsidP="00BB5CB0">
            <w:pPr>
              <w:tabs>
                <w:tab w:val="left" w:pos="2208"/>
              </w:tabs>
              <w:bidi w:val="0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BB5CB0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BB5CB0" w:rsidRPr="00DB131F" w:rsidRDefault="00BB5CB0" w:rsidP="00BB5CB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B5CB0" w:rsidRPr="00DB131F" w:rsidRDefault="00BB5CB0" w:rsidP="00BB5CB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BB5CB0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BB5CB0" w:rsidRPr="00DB131F" w:rsidRDefault="00BB5CB0" w:rsidP="00BB5CB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B5CB0" w:rsidRPr="00DB131F" w:rsidRDefault="00BB5CB0" w:rsidP="00BB5CB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BB5CB0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BB5CB0" w:rsidRPr="00DB131F" w:rsidRDefault="00BB5CB0" w:rsidP="00BB5CB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B5CB0" w:rsidRPr="00DB131F" w:rsidRDefault="00BB5CB0" w:rsidP="00BB5CB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10/10/2021</w:t>
            </w:r>
          </w:p>
        </w:tc>
      </w:tr>
      <w:tr w:rsidR="00BB5CB0" w:rsidRPr="00DB131F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5CB0" w:rsidRPr="00DB131F" w:rsidRDefault="00BB5CB0" w:rsidP="00BB5CB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BB5CB0" w:rsidRPr="00DB131F" w:rsidTr="001D424E">
        <w:trPr>
          <w:trHeight w:val="518"/>
        </w:trPr>
        <w:tc>
          <w:tcPr>
            <w:tcW w:w="9720" w:type="dxa"/>
            <w:gridSpan w:val="2"/>
            <w:shd w:val="clear" w:color="auto" w:fill="auto"/>
          </w:tcPr>
          <w:p w:rsidR="00BB5CB0" w:rsidRPr="00180CE5" w:rsidRDefault="00BB5CB0" w:rsidP="00BB5CB0">
            <w:pPr>
              <w:shd w:val="clear" w:color="auto" w:fill="FFFFFF"/>
              <w:autoSpaceDE w:val="0"/>
              <w:autoSpaceDN w:val="0"/>
              <w:adjustRightInd w:val="0"/>
              <w:ind w:left="252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الطالب من تصميم وتحليل المنشاءات الخرسانية المسلحة.</w:t>
            </w:r>
          </w:p>
        </w:tc>
      </w:tr>
      <w:tr w:rsidR="00BB5CB0" w:rsidRPr="00DB131F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5CB0" w:rsidRPr="00DB131F" w:rsidRDefault="00BB5CB0" w:rsidP="00BB5CB0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BB5CB0" w:rsidRPr="00DB131F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5CB0" w:rsidRPr="00DB131F" w:rsidRDefault="00BB5CB0" w:rsidP="00BB5CB0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BB5CB0" w:rsidRPr="00DB131F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5CB0" w:rsidRPr="00DB131F" w:rsidRDefault="00BB5CB0" w:rsidP="00BB5CB0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BB5CB0" w:rsidRPr="00DB131F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5CB0" w:rsidRPr="00DB131F" w:rsidRDefault="00BB5CB0" w:rsidP="00BB5CB0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BB5CB0" w:rsidRPr="00DB131F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5CB0" w:rsidRDefault="00BB5CB0" w:rsidP="00BB5CB0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B5CB0" w:rsidRDefault="00BB5CB0" w:rsidP="00BB5CB0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B5CB0" w:rsidRPr="00DB131F" w:rsidRDefault="00BB5CB0" w:rsidP="00BB5CB0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D2508" w:rsidRPr="00FE2B72" w:rsidRDefault="001D2508" w:rsidP="001D250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طرق التحليل والتصميم </w:t>
            </w:r>
            <w:r w:rsidR="006F2A98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لحركة الموائع </w:t>
            </w:r>
            <w:r w:rsidR="00D23B5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وعلاقتها </w:t>
            </w:r>
            <w:proofErr w:type="spellStart"/>
            <w:r w:rsidR="00D23B5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بالمنشأت</w:t>
            </w:r>
            <w:proofErr w:type="spellEnd"/>
            <w:r w:rsidR="00D23B5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المدنية المختلفة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8A3F48" w:rsidRPr="00DB131F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D2508" w:rsidRPr="00E4594B" w:rsidRDefault="001D2508" w:rsidP="001D2508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1 -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امكانية التصميم والتحليل </w:t>
            </w:r>
            <w:r w:rsidR="00726AD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للرسائل  المتعلقة بالموائع</w:t>
            </w:r>
            <w:r w:rsidR="00561D8C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DB131F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1D2508" w:rsidRDefault="001D2508" w:rsidP="001D2508">
            <w:pPr>
              <w:numPr>
                <w:ilvl w:val="3"/>
                <w:numId w:val="20"/>
              </w:numPr>
              <w:shd w:val="clear" w:color="auto" w:fill="FFFFFF"/>
              <w:tabs>
                <w:tab w:val="clear" w:pos="1170"/>
                <w:tab w:val="num" w:pos="2520"/>
              </w:tabs>
              <w:autoSpaceDE w:val="0"/>
              <w:autoSpaceDN w:val="0"/>
              <w:adjustRightInd w:val="0"/>
              <w:ind w:left="252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1D2508" w:rsidRPr="00287EA3" w:rsidRDefault="001D2508" w:rsidP="001D2508">
            <w:pPr>
              <w:numPr>
                <w:ilvl w:val="3"/>
                <w:numId w:val="20"/>
              </w:numPr>
              <w:shd w:val="clear" w:color="auto" w:fill="FFFFFF"/>
              <w:tabs>
                <w:tab w:val="clear" w:pos="1170"/>
                <w:tab w:val="num" w:pos="2520"/>
              </w:tabs>
              <w:autoSpaceDE w:val="0"/>
              <w:autoSpaceDN w:val="0"/>
              <w:adjustRightInd w:val="0"/>
              <w:ind w:left="25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المناقشة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D2508" w:rsidRDefault="001D2508" w:rsidP="001D2508">
            <w:pPr>
              <w:numPr>
                <w:ilvl w:val="6"/>
                <w:numId w:val="20"/>
              </w:numPr>
              <w:shd w:val="clear" w:color="auto" w:fill="FFFFFF"/>
              <w:tabs>
                <w:tab w:val="clear" w:pos="4680"/>
                <w:tab w:val="num" w:pos="2169"/>
              </w:tabs>
              <w:autoSpaceDE w:val="0"/>
              <w:autoSpaceDN w:val="0"/>
              <w:adjustRightInd w:val="0"/>
              <w:ind w:left="2169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الاسبوعية والشهرية والفصلية</w:t>
            </w:r>
          </w:p>
          <w:p w:rsidR="001D2508" w:rsidRPr="00287EA3" w:rsidRDefault="001D2508" w:rsidP="001D2508">
            <w:pPr>
              <w:numPr>
                <w:ilvl w:val="6"/>
                <w:numId w:val="20"/>
              </w:numPr>
              <w:shd w:val="clear" w:color="auto" w:fill="FFFFFF"/>
              <w:tabs>
                <w:tab w:val="clear" w:pos="4680"/>
                <w:tab w:val="num" w:pos="2169"/>
              </w:tabs>
              <w:autoSpaceDE w:val="0"/>
              <w:autoSpaceDN w:val="0"/>
              <w:adjustRightInd w:val="0"/>
              <w:ind w:left="2169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8A3F48" w:rsidRPr="00DB131F" w:rsidRDefault="008A3F48" w:rsidP="001D250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1D2508" w:rsidRPr="00FE2B72" w:rsidRDefault="001D2508" w:rsidP="001D250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ج1-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تمكين الطالب من الاعتماد على نفسه في موقع العمل في امور التصميم والتحليل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126984" w:rsidRDefault="00126984" w:rsidP="00126984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العصف الذهني</w:t>
            </w:r>
          </w:p>
          <w:p w:rsidR="00126984" w:rsidRDefault="00126984" w:rsidP="00126984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المناقشات</w:t>
            </w:r>
          </w:p>
          <w:p w:rsidR="00126984" w:rsidRPr="00E4594B" w:rsidRDefault="00126984" w:rsidP="00126984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الواجبات المنزلية و الصفية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26984" w:rsidRDefault="00126984" w:rsidP="0012698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المناقشات</w:t>
            </w:r>
          </w:p>
          <w:p w:rsidR="00126984" w:rsidRDefault="00126984" w:rsidP="0012698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الشفوية و التحريرية</w:t>
            </w:r>
          </w:p>
          <w:p w:rsidR="00126984" w:rsidRPr="00E4594B" w:rsidRDefault="00126984" w:rsidP="0012698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الواجبات المنزلية و الصفية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6B0F4A" w:rsidRPr="00E4594B" w:rsidRDefault="008A3F48" w:rsidP="006B0F4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6B0F4A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6B0F4A">
              <w:rPr>
                <w:rFonts w:cs="Times New Roman" w:hint="cs"/>
                <w:sz w:val="28"/>
                <w:szCs w:val="28"/>
                <w:rtl/>
                <w:lang w:bidi="ar-IQ"/>
              </w:rPr>
              <w:t>يكون المهندس مؤهلا للعمل في مواقع التنفيذ او مكاتب التصميم</w:t>
            </w:r>
          </w:p>
          <w:p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FA3387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التحليل و التصميم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7514A6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3A38DB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Fluid properties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</w:t>
            </w:r>
          </w:p>
        </w:tc>
      </w:tr>
      <w:tr w:rsidR="007B21F5" w:rsidRPr="00DB131F" w:rsidTr="00221F12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303E04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التحليل و التصميم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E72E53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Fluid hydrostatic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7B21F5" w:rsidRPr="00DB131F" w:rsidTr="00221F12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7642D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التحليل و التصميم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C07A2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Fluids forces on plane and curve surfaces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</w:t>
            </w:r>
          </w:p>
        </w:tc>
      </w:tr>
      <w:tr w:rsidR="007B21F5" w:rsidRPr="00DB131F" w:rsidTr="00221F12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7642D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التحليل و التصميم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C8696F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Fluid flow for ideal </w:t>
            </w:r>
            <w:r w:rsidR="002E37F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fluid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7B21F5" w:rsidRPr="00DB131F" w:rsidTr="00221F1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7642D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التحليل و التصميم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8C7DD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Continuity </w:t>
            </w:r>
            <w:proofErr w:type="spellStart"/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equation</w:t>
            </w:r>
            <w:r w:rsidR="00B42A2B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+Energy</w:t>
            </w:r>
            <w:proofErr w:type="spellEnd"/>
            <w:r w:rsidR="00B42A2B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B42A2B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equation+</w:t>
            </w:r>
            <w:r w:rsidR="0076560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Momentum</w:t>
            </w:r>
            <w:proofErr w:type="spellEnd"/>
            <w:r w:rsidR="0076560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equations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</w:t>
            </w:r>
          </w:p>
        </w:tc>
      </w:tr>
      <w:tr w:rsidR="007B21F5" w:rsidRPr="00DB131F" w:rsidTr="00221F1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303E0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التحليل و التصميم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FD52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Application of </w:t>
            </w:r>
            <w:proofErr w:type="spellStart"/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Bernolli</w:t>
            </w:r>
            <w:proofErr w:type="spellEnd"/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7E49D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equation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7B21F5" w:rsidRPr="00DB131F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303E0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التحليل و التصميم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53493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Flow</w:t>
            </w:r>
            <w:r w:rsidR="0096471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in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pipes for real fluids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</w:t>
            </w:r>
          </w:p>
        </w:tc>
      </w:tr>
      <w:tr w:rsidR="008F0994" w:rsidRPr="00DB131F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F0994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0994" w:rsidRPr="00DB131F" w:rsidRDefault="00303E0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F0994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التحليل و التصميم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F0994" w:rsidRPr="00DB131F" w:rsidRDefault="00ED35F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Open  channel   introduction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994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994" w:rsidRPr="00DB131F" w:rsidRDefault="008F099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</w:t>
            </w:r>
          </w:p>
        </w:tc>
      </w:tr>
    </w:tbl>
    <w:p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8F0994" w:rsidRDefault="008F0994" w:rsidP="008F099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ACI 318-19, American Concrete Institute, Committee 318, 2019 </w:t>
            </w:r>
          </w:p>
        </w:tc>
      </w:tr>
      <w:tr w:rsidR="00F80574" w:rsidRPr="00DB131F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DB131F" w:rsidRDefault="003D389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ACI 318-19, American Concrete Institute, Committee 318, 2019</w:t>
            </w:r>
          </w:p>
        </w:tc>
      </w:tr>
      <w:tr w:rsidR="00F80574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DB131F" w:rsidRDefault="003D389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ACI 318-19, American Concrete Institute, Committee 318, 2019</w:t>
            </w:r>
          </w:p>
        </w:tc>
      </w:tr>
      <w:tr w:rsidR="00221F12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Default="00B82646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9" w:history="1">
              <w:r w:rsidR="003D3890" w:rsidRPr="001D424E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https://www.concrete.org/store/productdetail.aspx?ItemID=318U19&amp;Language=English</w:t>
              </w:r>
            </w:hyperlink>
          </w:p>
          <w:p w:rsidR="003D3890" w:rsidRPr="00DB131F" w:rsidRDefault="003D389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3D3890" w:rsidRPr="00135925" w:rsidRDefault="003D3890" w:rsidP="003D3890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تحديث المحاضرات بالاعتماد على اخر نسخ الكود </w:t>
            </w:r>
            <w:r>
              <w:rPr>
                <w:sz w:val="28"/>
                <w:szCs w:val="28"/>
                <w:lang w:val="en-GB" w:bidi="ar-IQ"/>
              </w:rPr>
              <w:t>ACI 318</w:t>
            </w:r>
          </w:p>
          <w:p w:rsidR="00221F12" w:rsidRPr="00DB131F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22F" w:rsidRDefault="0010322F">
      <w:r>
        <w:separator/>
      </w:r>
    </w:p>
  </w:endnote>
  <w:endnote w:type="continuationSeparator" w:id="0">
    <w:p w:rsidR="0010322F" w:rsidRDefault="0010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C4C69" w:rsidRPr="009C4C69">
            <w:rPr>
              <w:rFonts w:ascii="Cambria" w:hAnsi="Cambria" w:cs="Times New Roman"/>
              <w:b/>
              <w:bCs/>
              <w:noProof/>
              <w:rtl/>
              <w:lang w:val="ar-SA"/>
            </w:rPr>
            <w:t>10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22F" w:rsidRDefault="0010322F">
      <w:r>
        <w:separator/>
      </w:r>
    </w:p>
  </w:footnote>
  <w:footnote w:type="continuationSeparator" w:id="0">
    <w:p w:rsidR="0010322F" w:rsidRDefault="0010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12D2028"/>
    <w:multiLevelType w:val="hybridMultilevel"/>
    <w:tmpl w:val="F3AC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6"/>
  </w:num>
  <w:num w:numId="5">
    <w:abstractNumId w:val="8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"/>
  </w:num>
  <w:num w:numId="16">
    <w:abstractNumId w:val="23"/>
  </w:num>
  <w:num w:numId="17">
    <w:abstractNumId w:val="17"/>
  </w:num>
  <w:num w:numId="18">
    <w:abstractNumId w:val="34"/>
  </w:num>
  <w:num w:numId="19">
    <w:abstractNumId w:val="19"/>
  </w:num>
  <w:num w:numId="20">
    <w:abstractNumId w:val="5"/>
  </w:num>
  <w:num w:numId="21">
    <w:abstractNumId w:val="33"/>
  </w:num>
  <w:num w:numId="22">
    <w:abstractNumId w:val="21"/>
  </w:num>
  <w:num w:numId="23">
    <w:abstractNumId w:val="12"/>
  </w:num>
  <w:num w:numId="24">
    <w:abstractNumId w:val="30"/>
  </w:num>
  <w:num w:numId="25">
    <w:abstractNumId w:val="2"/>
  </w:num>
  <w:num w:numId="26">
    <w:abstractNumId w:val="29"/>
  </w:num>
  <w:num w:numId="27">
    <w:abstractNumId w:val="15"/>
  </w:num>
  <w:num w:numId="28">
    <w:abstractNumId w:val="28"/>
  </w:num>
  <w:num w:numId="29">
    <w:abstractNumId w:val="22"/>
  </w:num>
  <w:num w:numId="30">
    <w:abstractNumId w:val="9"/>
  </w:num>
  <w:num w:numId="31">
    <w:abstractNumId w:val="18"/>
  </w:num>
  <w:num w:numId="32">
    <w:abstractNumId w:val="32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867B0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322F"/>
    <w:rsid w:val="00104BF3"/>
    <w:rsid w:val="0010580A"/>
    <w:rsid w:val="001141F6"/>
    <w:rsid w:val="00126984"/>
    <w:rsid w:val="001304F3"/>
    <w:rsid w:val="00135925"/>
    <w:rsid w:val="001416DA"/>
    <w:rsid w:val="0014600C"/>
    <w:rsid w:val="0015696E"/>
    <w:rsid w:val="001571C8"/>
    <w:rsid w:val="00182552"/>
    <w:rsid w:val="00184705"/>
    <w:rsid w:val="00184723"/>
    <w:rsid w:val="001B0307"/>
    <w:rsid w:val="001C1CD7"/>
    <w:rsid w:val="001D2508"/>
    <w:rsid w:val="001D424E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63909"/>
    <w:rsid w:val="00275116"/>
    <w:rsid w:val="00285875"/>
    <w:rsid w:val="00287EA3"/>
    <w:rsid w:val="00297E64"/>
    <w:rsid w:val="002B28B2"/>
    <w:rsid w:val="002D2398"/>
    <w:rsid w:val="002E37F6"/>
    <w:rsid w:val="002F032D"/>
    <w:rsid w:val="002F1537"/>
    <w:rsid w:val="00303E04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38DB"/>
    <w:rsid w:val="003A6895"/>
    <w:rsid w:val="003C2E50"/>
    <w:rsid w:val="003C56DD"/>
    <w:rsid w:val="003D3890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5356B"/>
    <w:rsid w:val="00455221"/>
    <w:rsid w:val="004662C5"/>
    <w:rsid w:val="0048407D"/>
    <w:rsid w:val="004A4634"/>
    <w:rsid w:val="004A6A6D"/>
    <w:rsid w:val="004C1C7C"/>
    <w:rsid w:val="004D2002"/>
    <w:rsid w:val="004D3497"/>
    <w:rsid w:val="004E0EBA"/>
    <w:rsid w:val="004E3ECF"/>
    <w:rsid w:val="004E60C2"/>
    <w:rsid w:val="004F0938"/>
    <w:rsid w:val="004F6E9D"/>
    <w:rsid w:val="00515884"/>
    <w:rsid w:val="00516004"/>
    <w:rsid w:val="00534329"/>
    <w:rsid w:val="0053493C"/>
    <w:rsid w:val="00535D14"/>
    <w:rsid w:val="00561D8C"/>
    <w:rsid w:val="00581B3C"/>
    <w:rsid w:val="005827E2"/>
    <w:rsid w:val="00584D07"/>
    <w:rsid w:val="00584DA6"/>
    <w:rsid w:val="00595034"/>
    <w:rsid w:val="005A0242"/>
    <w:rsid w:val="005A7F1D"/>
    <w:rsid w:val="005C050F"/>
    <w:rsid w:val="005C71F0"/>
    <w:rsid w:val="005D644B"/>
    <w:rsid w:val="005D69BE"/>
    <w:rsid w:val="005F6320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616D8"/>
    <w:rsid w:val="00671EDD"/>
    <w:rsid w:val="00677895"/>
    <w:rsid w:val="006B0F4A"/>
    <w:rsid w:val="006B2775"/>
    <w:rsid w:val="006D4F39"/>
    <w:rsid w:val="006F2A98"/>
    <w:rsid w:val="007175B6"/>
    <w:rsid w:val="00726ADF"/>
    <w:rsid w:val="007514A6"/>
    <w:rsid w:val="0075633E"/>
    <w:rsid w:val="007642DE"/>
    <w:rsid w:val="007645B4"/>
    <w:rsid w:val="00765605"/>
    <w:rsid w:val="007716A6"/>
    <w:rsid w:val="0078752C"/>
    <w:rsid w:val="0079031B"/>
    <w:rsid w:val="007A7C20"/>
    <w:rsid w:val="007B0B99"/>
    <w:rsid w:val="007B21F5"/>
    <w:rsid w:val="007E49DF"/>
    <w:rsid w:val="007F319C"/>
    <w:rsid w:val="007F3273"/>
    <w:rsid w:val="00807DE1"/>
    <w:rsid w:val="008467A5"/>
    <w:rsid w:val="00867A6A"/>
    <w:rsid w:val="00867FFC"/>
    <w:rsid w:val="00873B99"/>
    <w:rsid w:val="0088070E"/>
    <w:rsid w:val="008A3F48"/>
    <w:rsid w:val="008A56E1"/>
    <w:rsid w:val="008B01D7"/>
    <w:rsid w:val="008B1371"/>
    <w:rsid w:val="008B2E37"/>
    <w:rsid w:val="008C3854"/>
    <w:rsid w:val="008C7DD1"/>
    <w:rsid w:val="008E27DA"/>
    <w:rsid w:val="008F0994"/>
    <w:rsid w:val="008F3E7F"/>
    <w:rsid w:val="00902FDF"/>
    <w:rsid w:val="00925B10"/>
    <w:rsid w:val="009351BF"/>
    <w:rsid w:val="00955C4B"/>
    <w:rsid w:val="00964716"/>
    <w:rsid w:val="00967B24"/>
    <w:rsid w:val="0098449B"/>
    <w:rsid w:val="0098755F"/>
    <w:rsid w:val="009A07B9"/>
    <w:rsid w:val="009B609A"/>
    <w:rsid w:val="009B68B5"/>
    <w:rsid w:val="009C2C08"/>
    <w:rsid w:val="009C4697"/>
    <w:rsid w:val="009C4ACD"/>
    <w:rsid w:val="009C4C69"/>
    <w:rsid w:val="009D36E7"/>
    <w:rsid w:val="009D5412"/>
    <w:rsid w:val="009E0AC4"/>
    <w:rsid w:val="009E2D35"/>
    <w:rsid w:val="009F7B4B"/>
    <w:rsid w:val="009F7BAF"/>
    <w:rsid w:val="00A07775"/>
    <w:rsid w:val="00A11A57"/>
    <w:rsid w:val="00A12DBC"/>
    <w:rsid w:val="00A14484"/>
    <w:rsid w:val="00A2126F"/>
    <w:rsid w:val="00A30E4D"/>
    <w:rsid w:val="00A32E9F"/>
    <w:rsid w:val="00A346E2"/>
    <w:rsid w:val="00A658DD"/>
    <w:rsid w:val="00A676A4"/>
    <w:rsid w:val="00A717B0"/>
    <w:rsid w:val="00A85288"/>
    <w:rsid w:val="00AB2B0D"/>
    <w:rsid w:val="00AB71A5"/>
    <w:rsid w:val="00AD1329"/>
    <w:rsid w:val="00AD37EA"/>
    <w:rsid w:val="00AD4058"/>
    <w:rsid w:val="00B04671"/>
    <w:rsid w:val="00B05745"/>
    <w:rsid w:val="00B15F45"/>
    <w:rsid w:val="00B32265"/>
    <w:rsid w:val="00B412FE"/>
    <w:rsid w:val="00B42A2B"/>
    <w:rsid w:val="00B5102D"/>
    <w:rsid w:val="00B512B2"/>
    <w:rsid w:val="00B521B7"/>
    <w:rsid w:val="00B55E1A"/>
    <w:rsid w:val="00B646D9"/>
    <w:rsid w:val="00B727AD"/>
    <w:rsid w:val="00B82646"/>
    <w:rsid w:val="00B86BB1"/>
    <w:rsid w:val="00BA0F7D"/>
    <w:rsid w:val="00BB5CB0"/>
    <w:rsid w:val="00BC76C0"/>
    <w:rsid w:val="00BF2051"/>
    <w:rsid w:val="00BF7004"/>
    <w:rsid w:val="00C038CD"/>
    <w:rsid w:val="00C07A24"/>
    <w:rsid w:val="00C14A20"/>
    <w:rsid w:val="00C342BC"/>
    <w:rsid w:val="00C370D1"/>
    <w:rsid w:val="00C4180D"/>
    <w:rsid w:val="00C712C0"/>
    <w:rsid w:val="00C758B3"/>
    <w:rsid w:val="00C83DB3"/>
    <w:rsid w:val="00C85B2D"/>
    <w:rsid w:val="00C8696F"/>
    <w:rsid w:val="00C90C62"/>
    <w:rsid w:val="00CA2091"/>
    <w:rsid w:val="00CA2DE2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3B5C"/>
    <w:rsid w:val="00D24937"/>
    <w:rsid w:val="00D30E6A"/>
    <w:rsid w:val="00D330F7"/>
    <w:rsid w:val="00D355A3"/>
    <w:rsid w:val="00D35AEC"/>
    <w:rsid w:val="00D469A0"/>
    <w:rsid w:val="00D52312"/>
    <w:rsid w:val="00D64F13"/>
    <w:rsid w:val="00D67953"/>
    <w:rsid w:val="00D7585F"/>
    <w:rsid w:val="00D80DD5"/>
    <w:rsid w:val="00D84C32"/>
    <w:rsid w:val="00D92EBE"/>
    <w:rsid w:val="00DB131F"/>
    <w:rsid w:val="00DB383A"/>
    <w:rsid w:val="00DC5FB3"/>
    <w:rsid w:val="00DD153B"/>
    <w:rsid w:val="00E17DF2"/>
    <w:rsid w:val="00E2684E"/>
    <w:rsid w:val="00E35D0A"/>
    <w:rsid w:val="00E43C7C"/>
    <w:rsid w:val="00E4594B"/>
    <w:rsid w:val="00E50842"/>
    <w:rsid w:val="00E50EC1"/>
    <w:rsid w:val="00E61516"/>
    <w:rsid w:val="00E72E53"/>
    <w:rsid w:val="00E734E3"/>
    <w:rsid w:val="00E74AA0"/>
    <w:rsid w:val="00E7597F"/>
    <w:rsid w:val="00E81C0D"/>
    <w:rsid w:val="00E90D5E"/>
    <w:rsid w:val="00E94FF6"/>
    <w:rsid w:val="00E953C0"/>
    <w:rsid w:val="00E9635D"/>
    <w:rsid w:val="00EB39F9"/>
    <w:rsid w:val="00EC2141"/>
    <w:rsid w:val="00ED35F1"/>
    <w:rsid w:val="00EE06F8"/>
    <w:rsid w:val="00EE0DAB"/>
    <w:rsid w:val="00EE1AC2"/>
    <w:rsid w:val="00F1295D"/>
    <w:rsid w:val="00F170F4"/>
    <w:rsid w:val="00F3010C"/>
    <w:rsid w:val="00F352D5"/>
    <w:rsid w:val="00F53FBB"/>
    <w:rsid w:val="00F550BE"/>
    <w:rsid w:val="00F64168"/>
    <w:rsid w:val="00F71046"/>
    <w:rsid w:val="00F745F2"/>
    <w:rsid w:val="00F80574"/>
    <w:rsid w:val="00F87100"/>
    <w:rsid w:val="00FA3387"/>
    <w:rsid w:val="00FA723C"/>
    <w:rsid w:val="00FB3919"/>
    <w:rsid w:val="00FB6A6F"/>
    <w:rsid w:val="00FB7EC7"/>
    <w:rsid w:val="00FC2D99"/>
    <w:rsid w:val="00FD52B9"/>
    <w:rsid w:val="00FE4D20"/>
    <w:rsid w:val="00FE64F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C06D72"/>
  <w15:chartTrackingRefBased/>
  <w15:docId w15:val="{D3D75555-53C7-4E4C-846B-BC4AE3E0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3D38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www.concrete.org/store/productdetail.aspx?ItemID=318U19&amp;Language=English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7AC6-D266-4998-A644-73EDC5C81D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6282</CharactersWithSpaces>
  <SharedDoc>false</SharedDoc>
  <HLinks>
    <vt:vector size="6" baseType="variant"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https://www.concrete.org/store/productdetail.aspx?ItemID=318U19&amp;Language=English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qassem jalut</cp:lastModifiedBy>
  <cp:revision>2</cp:revision>
  <cp:lastPrinted>2019-12-29T08:00:00Z</cp:lastPrinted>
  <dcterms:created xsi:type="dcterms:W3CDTF">2021-10-06T18:23:00Z</dcterms:created>
  <dcterms:modified xsi:type="dcterms:W3CDTF">2021-10-06T18:23:00Z</dcterms:modified>
</cp:coreProperties>
</file>